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F419A" w14:textId="77777777" w:rsidR="00FB31D2" w:rsidRDefault="00FB31D2" w:rsidP="00FB31D2">
      <w:pPr>
        <w:rPr>
          <w:rFonts w:ascii="Arial" w:hAnsi="Arial" w:cs="Arial"/>
        </w:rPr>
      </w:pPr>
    </w:p>
    <w:p w14:paraId="4C718335" w14:textId="1CD576E7" w:rsidR="00FB31D2" w:rsidRDefault="00FB31D2" w:rsidP="00FB31D2">
      <w:pPr>
        <w:rPr>
          <w:rFonts w:ascii="Arial" w:hAnsi="Arial" w:cs="Arial"/>
        </w:rPr>
      </w:pPr>
      <w:r w:rsidRPr="00FB31D2">
        <w:rPr>
          <w:rFonts w:ascii="Arial" w:hAnsi="Arial" w:cs="Arial"/>
        </w:rPr>
        <w:t>August 19, 2024</w:t>
      </w:r>
    </w:p>
    <w:p w14:paraId="38204E0B" w14:textId="77777777" w:rsidR="00FB31D2" w:rsidRPr="00FB31D2" w:rsidRDefault="00FB31D2" w:rsidP="00FB31D2">
      <w:pPr>
        <w:rPr>
          <w:rFonts w:ascii="Arial" w:hAnsi="Arial" w:cs="Arial"/>
        </w:rPr>
      </w:pPr>
    </w:p>
    <w:p w14:paraId="1CB1DE63" w14:textId="4A5EC87F" w:rsidR="00FB31D2" w:rsidRPr="00FB31D2" w:rsidRDefault="00FB31D2" w:rsidP="00FB31D2">
      <w:pPr>
        <w:spacing w:line="240" w:lineRule="auto"/>
        <w:rPr>
          <w:rFonts w:ascii="Arial" w:hAnsi="Arial" w:cs="Arial"/>
        </w:rPr>
      </w:pPr>
      <w:r w:rsidRPr="00FB31D2">
        <w:rPr>
          <w:rFonts w:ascii="Arial" w:hAnsi="Arial" w:cs="Arial"/>
        </w:rPr>
        <w:t>Dear Parent or Guardian:</w:t>
      </w:r>
    </w:p>
    <w:p w14:paraId="25C811D3" w14:textId="313E9B6F" w:rsidR="00FB31D2" w:rsidRPr="00FB31D2" w:rsidRDefault="00FB31D2" w:rsidP="00FB31D2">
      <w:pPr>
        <w:spacing w:line="240" w:lineRule="auto"/>
        <w:rPr>
          <w:rFonts w:ascii="Arial" w:hAnsi="Arial" w:cs="Arial"/>
        </w:rPr>
      </w:pPr>
      <w:r w:rsidRPr="00FB31D2">
        <w:rPr>
          <w:rFonts w:ascii="Arial" w:hAnsi="Arial" w:cs="Arial"/>
        </w:rPr>
        <w:t>We are pleased to inform you that Western Wayne School District</w:t>
      </w:r>
      <w:r w:rsidRPr="00FB31D2">
        <w:rPr>
          <w:rFonts w:ascii="Arial" w:hAnsi="Arial" w:cs="Arial"/>
          <w:color w:val="FF0000"/>
        </w:rPr>
        <w:t xml:space="preserve"> </w:t>
      </w:r>
      <w:r w:rsidRPr="00FB31D2">
        <w:rPr>
          <w:rFonts w:ascii="Arial" w:hAnsi="Arial" w:cs="Arial"/>
        </w:rPr>
        <w:t xml:space="preserve">will be participating in the </w:t>
      </w:r>
      <w:bookmarkStart w:id="0" w:name="OLE_LINK3"/>
      <w:bookmarkStart w:id="1" w:name="OLE_LINK4"/>
      <w:r w:rsidRPr="00FB31D2">
        <w:rPr>
          <w:rFonts w:ascii="Arial" w:hAnsi="Arial" w:cs="Arial"/>
        </w:rPr>
        <w:t xml:space="preserve">Community Eligibility Provision </w:t>
      </w:r>
      <w:bookmarkEnd w:id="0"/>
      <w:bookmarkEnd w:id="1"/>
      <w:r w:rsidRPr="00FB31D2">
        <w:rPr>
          <w:rFonts w:ascii="Arial" w:hAnsi="Arial" w:cs="Arial"/>
        </w:rPr>
        <w:t>(CEP) in the 2024 - 2025 school year.  This program is available to schools and districts that are participating in the National School Lunch and School Breakfast Programs.</w:t>
      </w:r>
    </w:p>
    <w:p w14:paraId="05A88C3A" w14:textId="49DDCF5C" w:rsidR="00FB31D2" w:rsidRPr="00FB31D2" w:rsidRDefault="00FB31D2" w:rsidP="00FB31D2">
      <w:pPr>
        <w:spacing w:line="240" w:lineRule="auto"/>
        <w:rPr>
          <w:rFonts w:ascii="Arial" w:hAnsi="Arial" w:cs="Arial"/>
        </w:rPr>
      </w:pPr>
      <w:r w:rsidRPr="00FB31D2">
        <w:rPr>
          <w:rFonts w:ascii="Arial" w:hAnsi="Arial" w:cs="Arial"/>
        </w:rPr>
        <w:t xml:space="preserve">All enrolled students at the Western Wayne School District are eligible to receive a nutritional breakfast and lunch each school day at </w:t>
      </w:r>
      <w:r w:rsidRPr="00FB31D2">
        <w:rPr>
          <w:rFonts w:ascii="Arial" w:hAnsi="Arial" w:cs="Arial"/>
          <w:b/>
          <w:u w:val="single"/>
        </w:rPr>
        <w:t>no charge</w:t>
      </w:r>
      <w:r w:rsidRPr="00FB31D2">
        <w:rPr>
          <w:rFonts w:ascii="Arial" w:hAnsi="Arial" w:cs="Arial"/>
        </w:rPr>
        <w:t xml:space="preserve"> to your household.</w:t>
      </w:r>
    </w:p>
    <w:p w14:paraId="720C9C91" w14:textId="5D68D4B0" w:rsidR="00FB31D2" w:rsidRPr="00FB31D2" w:rsidRDefault="00FB31D2" w:rsidP="00FB31D2">
      <w:pPr>
        <w:spacing w:line="240" w:lineRule="auto"/>
        <w:rPr>
          <w:rFonts w:ascii="Arial" w:hAnsi="Arial" w:cs="Arial"/>
        </w:rPr>
      </w:pPr>
      <w:r w:rsidRPr="00FB31D2">
        <w:rPr>
          <w:rFonts w:ascii="Arial" w:hAnsi="Arial" w:cs="Arial"/>
        </w:rPr>
        <w:t xml:space="preserve">No further action is required of you.  Your child(ren) will be able to participate in these meal programs without paying a fee or </w:t>
      </w:r>
      <w:proofErr w:type="gramStart"/>
      <w:r w:rsidRPr="00FB31D2">
        <w:rPr>
          <w:rFonts w:ascii="Arial" w:hAnsi="Arial" w:cs="Arial"/>
        </w:rPr>
        <w:t>submitting an application</w:t>
      </w:r>
      <w:proofErr w:type="gramEnd"/>
      <w:r w:rsidRPr="00FB31D2">
        <w:rPr>
          <w:rFonts w:ascii="Arial" w:hAnsi="Arial" w:cs="Arial"/>
        </w:rPr>
        <w:t>.</w:t>
      </w:r>
    </w:p>
    <w:p w14:paraId="59810544" w14:textId="19B43CBB" w:rsidR="00FB31D2" w:rsidRPr="00FB31D2" w:rsidRDefault="00FB31D2" w:rsidP="00FB31D2">
      <w:pPr>
        <w:spacing w:line="240" w:lineRule="auto"/>
        <w:rPr>
          <w:rFonts w:ascii="Arial" w:hAnsi="Arial" w:cs="Arial"/>
        </w:rPr>
      </w:pPr>
      <w:r w:rsidRPr="00FB31D2">
        <w:rPr>
          <w:rFonts w:ascii="Arial" w:hAnsi="Arial" w:cs="Arial"/>
        </w:rPr>
        <w:t xml:space="preserve">If we can be of any further assistance, please contact us </w:t>
      </w:r>
      <w:proofErr w:type="gramStart"/>
      <w:r w:rsidRPr="00FB31D2">
        <w:rPr>
          <w:rFonts w:ascii="Arial" w:hAnsi="Arial" w:cs="Arial"/>
        </w:rPr>
        <w:t>at</w:t>
      </w:r>
      <w:proofErr w:type="gramEnd"/>
      <w:r w:rsidRPr="00FB31D2">
        <w:rPr>
          <w:rFonts w:ascii="Arial" w:hAnsi="Arial" w:cs="Arial"/>
        </w:rPr>
        <w:t xml:space="preserve"> 1-800-321-9973.</w:t>
      </w:r>
    </w:p>
    <w:p w14:paraId="6215EB80" w14:textId="77777777" w:rsidR="00FB31D2" w:rsidRPr="00FB31D2" w:rsidRDefault="00FB31D2" w:rsidP="00FB31D2">
      <w:pPr>
        <w:spacing w:after="0" w:line="240" w:lineRule="auto"/>
        <w:contextualSpacing/>
        <w:rPr>
          <w:rFonts w:ascii="Arial" w:hAnsi="Arial" w:cs="Arial"/>
        </w:rPr>
      </w:pPr>
      <w:r w:rsidRPr="00FB31D2">
        <w:rPr>
          <w:rFonts w:ascii="Arial" w:hAnsi="Arial" w:cs="Arial"/>
        </w:rPr>
        <w:t>Sincerely,</w:t>
      </w:r>
    </w:p>
    <w:p w14:paraId="7DF881B6" w14:textId="77777777" w:rsidR="00FB31D2" w:rsidRPr="00FB31D2" w:rsidRDefault="00FB31D2" w:rsidP="00FB31D2">
      <w:pPr>
        <w:spacing w:after="0" w:line="240" w:lineRule="auto"/>
        <w:contextualSpacing/>
        <w:rPr>
          <w:rFonts w:ascii="Arial" w:hAnsi="Arial" w:cs="Arial"/>
        </w:rPr>
      </w:pPr>
      <w:r w:rsidRPr="00FB31D2">
        <w:rPr>
          <w:rFonts w:ascii="Arial" w:hAnsi="Arial" w:cs="Arial"/>
        </w:rPr>
        <w:t>Maria Liptak, RD</w:t>
      </w:r>
    </w:p>
    <w:p w14:paraId="419518C1" w14:textId="77777777" w:rsidR="00FB31D2" w:rsidRPr="00FB31D2" w:rsidRDefault="00FB31D2" w:rsidP="00FB31D2">
      <w:pPr>
        <w:spacing w:after="0" w:line="240" w:lineRule="auto"/>
        <w:contextualSpacing/>
        <w:rPr>
          <w:rFonts w:ascii="Arial" w:hAnsi="Arial" w:cs="Arial"/>
        </w:rPr>
      </w:pPr>
      <w:r w:rsidRPr="00FB31D2">
        <w:rPr>
          <w:rFonts w:ascii="Arial" w:hAnsi="Arial" w:cs="Arial"/>
        </w:rPr>
        <w:t>Food Service Director</w:t>
      </w:r>
    </w:p>
    <w:p w14:paraId="139FD79C" w14:textId="77777777" w:rsidR="00FB31D2" w:rsidRDefault="00FB31D2" w:rsidP="00FB31D2">
      <w:pPr>
        <w:spacing w:after="120"/>
        <w:rPr>
          <w:rFonts w:ascii="Arial" w:eastAsia="Bookman Old Style" w:hAnsi="Arial" w:cs="Arial"/>
          <w:color w:val="1B1B1B"/>
          <w:lang w:bidi="en-US"/>
        </w:rPr>
      </w:pPr>
    </w:p>
    <w:p w14:paraId="0FE384D9" w14:textId="49C487F0" w:rsidR="00FB31D2" w:rsidRPr="00FB31D2" w:rsidRDefault="00FB31D2" w:rsidP="00FB31D2">
      <w:pPr>
        <w:spacing w:after="120"/>
        <w:rPr>
          <w:rFonts w:ascii="Arial" w:eastAsia="Bookman Old Style" w:hAnsi="Arial" w:cs="Arial"/>
          <w:color w:val="1B1B1B"/>
          <w:lang w:bidi="en-US"/>
        </w:rPr>
      </w:pPr>
      <w:r w:rsidRPr="00FB31D2">
        <w:rPr>
          <w:rFonts w:ascii="Arial" w:eastAsia="Bookman Old Style" w:hAnsi="Arial" w:cs="Arial"/>
          <w:color w:val="1B1B1B"/>
          <w:lang w:bidi="en-US"/>
        </w:rPr>
        <w:t xml:space="preserve">In accordance with federal civil rights law and U.S. Department of Agriculture (USDA) civil rights regulations and policies, this institution is prohibited from discriminating </w:t>
      </w:r>
      <w:proofErr w:type="gramStart"/>
      <w:r w:rsidRPr="00FB31D2">
        <w:rPr>
          <w:rFonts w:ascii="Arial" w:eastAsia="Bookman Old Style" w:hAnsi="Arial" w:cs="Arial"/>
          <w:color w:val="1B1B1B"/>
          <w:lang w:bidi="en-US"/>
        </w:rPr>
        <w:t>on the basis of</w:t>
      </w:r>
      <w:proofErr w:type="gramEnd"/>
      <w:r w:rsidRPr="00FB31D2">
        <w:rPr>
          <w:rFonts w:ascii="Arial" w:eastAsia="Bookman Old Style" w:hAnsi="Arial" w:cs="Arial"/>
          <w:color w:val="1B1B1B"/>
          <w:lang w:bidi="en-US"/>
        </w:rPr>
        <w:t xml:space="preserve"> race, color, national origin, sex (including gender identity and sexual orientation), disability, age, or reprisal or retaliation for prior civil rights activity.</w:t>
      </w:r>
    </w:p>
    <w:p w14:paraId="266C3F6B" w14:textId="77777777" w:rsidR="00FB31D2" w:rsidRPr="00FB31D2" w:rsidRDefault="00FB31D2" w:rsidP="00FB31D2">
      <w:pPr>
        <w:spacing w:after="120"/>
        <w:rPr>
          <w:rFonts w:ascii="Arial" w:eastAsia="Bookman Old Style" w:hAnsi="Arial" w:cs="Arial"/>
          <w:color w:val="1B1B1B"/>
          <w:lang w:bidi="en-US"/>
        </w:rPr>
      </w:pPr>
      <w:r w:rsidRPr="00FB31D2">
        <w:rPr>
          <w:rFonts w:ascii="Arial" w:eastAsia="Bookman Old Style" w:hAnsi="Arial" w:cs="Arial"/>
          <w:color w:val="1B1B1B"/>
          <w:lang w:bidi="en-U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1C9A365" w14:textId="77777777" w:rsidR="00FB31D2" w:rsidRPr="00FB31D2" w:rsidRDefault="00FB31D2" w:rsidP="00FB31D2">
      <w:pPr>
        <w:spacing w:after="120"/>
        <w:rPr>
          <w:rFonts w:ascii="Arial" w:eastAsia="Bookman Old Style" w:hAnsi="Arial" w:cs="Arial"/>
          <w:color w:val="1B1B1B"/>
          <w:lang w:bidi="en-US"/>
        </w:rPr>
      </w:pPr>
      <w:r w:rsidRPr="00FB31D2">
        <w:rPr>
          <w:rFonts w:ascii="Arial" w:eastAsia="Bookman Old Style" w:hAnsi="Arial" w:cs="Arial"/>
          <w:color w:val="1B1B1B"/>
          <w:lang w:bidi="en-US"/>
        </w:rPr>
        <w:t xml:space="preserve">To file a program discrimination complaint, a Complainant should complete a Form AD-3027, USDA Program Discrimination Complaint Form which can be obtained online at: </w:t>
      </w:r>
    </w:p>
    <w:p w14:paraId="4F8E2405" w14:textId="77777777" w:rsidR="00FB31D2" w:rsidRPr="00FB31D2" w:rsidRDefault="00FB31D2" w:rsidP="00FB31D2">
      <w:pPr>
        <w:spacing w:after="120"/>
        <w:rPr>
          <w:rFonts w:ascii="Arial" w:eastAsia="Bookman Old Style" w:hAnsi="Arial" w:cs="Arial"/>
          <w:color w:val="1B1B1B"/>
          <w:lang w:bidi="en-US"/>
        </w:rPr>
      </w:pPr>
      <w:hyperlink r:id="rId7" w:history="1">
        <w:r w:rsidRPr="00FB31D2">
          <w:rPr>
            <w:rFonts w:ascii="Arial" w:eastAsia="Bookman Old Style" w:hAnsi="Arial" w:cs="Arial"/>
            <w:color w:val="0000FF"/>
            <w:u w:val="single"/>
            <w:lang w:bidi="en-US"/>
          </w:rPr>
          <w:t>https://www.usda.gov/sites/default/files/documents/USDA-OASCR%20P-Complaint-Form-0508-0002-508-11-28-17Fax2Mail.pdf</w:t>
        </w:r>
      </w:hyperlink>
      <w:r w:rsidRPr="00FB31D2">
        <w:rPr>
          <w:rFonts w:ascii="Arial" w:eastAsia="Bookman Old Style" w:hAnsi="Arial" w:cs="Arial"/>
          <w:color w:val="1B1B1B"/>
          <w:lang w:bidi="en-U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B08B4DA" w14:textId="77777777" w:rsidR="00FB31D2" w:rsidRPr="00FB31D2" w:rsidRDefault="00FB31D2" w:rsidP="00FB31D2">
      <w:pPr>
        <w:numPr>
          <w:ilvl w:val="0"/>
          <w:numId w:val="1"/>
        </w:numPr>
        <w:spacing w:after="120" w:line="252" w:lineRule="auto"/>
        <w:ind w:left="540"/>
        <w:contextualSpacing/>
        <w:rPr>
          <w:rFonts w:ascii="Arial" w:eastAsiaTheme="minorEastAsia" w:hAnsi="Arial" w:cs="Arial"/>
          <w:color w:val="1B1B1B"/>
          <w:lang w:bidi="en-US"/>
        </w:rPr>
      </w:pPr>
      <w:r w:rsidRPr="00FB31D2">
        <w:rPr>
          <w:rFonts w:ascii="Arial" w:eastAsia="Bookman Old Style" w:hAnsi="Arial" w:cs="Arial"/>
          <w:b/>
          <w:bCs/>
          <w:color w:val="1B1B1B"/>
          <w:lang w:bidi="en-US"/>
        </w:rPr>
        <w:lastRenderedPageBreak/>
        <w:t>mail:</w:t>
      </w:r>
      <w:r w:rsidRPr="00FB31D2">
        <w:rPr>
          <w:rFonts w:ascii="Arial" w:hAnsi="Arial" w:cs="Arial"/>
          <w:lang w:bidi="en-US"/>
        </w:rPr>
        <w:br/>
      </w:r>
      <w:r w:rsidRPr="00FB31D2">
        <w:rPr>
          <w:rFonts w:ascii="Arial" w:eastAsia="Bookman Old Style" w:hAnsi="Arial" w:cs="Arial"/>
          <w:color w:val="1B1B1B"/>
          <w:lang w:bidi="en-US"/>
        </w:rPr>
        <w:t>U.S. Department of Agriculture</w:t>
      </w:r>
      <w:r w:rsidRPr="00FB31D2">
        <w:rPr>
          <w:rFonts w:ascii="Arial" w:hAnsi="Arial" w:cs="Arial"/>
          <w:lang w:bidi="en-US"/>
        </w:rPr>
        <w:br/>
      </w:r>
      <w:r w:rsidRPr="00FB31D2">
        <w:rPr>
          <w:rFonts w:ascii="Arial" w:eastAsia="Bookman Old Style" w:hAnsi="Arial" w:cs="Arial"/>
          <w:color w:val="1B1B1B"/>
          <w:lang w:bidi="en-US"/>
        </w:rPr>
        <w:t>Office of the Assistant Secretary for Civil Rights</w:t>
      </w:r>
      <w:r w:rsidRPr="00FB31D2">
        <w:rPr>
          <w:rFonts w:ascii="Arial" w:hAnsi="Arial" w:cs="Arial"/>
          <w:lang w:bidi="en-US"/>
        </w:rPr>
        <w:br/>
      </w:r>
      <w:r w:rsidRPr="00FB31D2">
        <w:rPr>
          <w:rFonts w:ascii="Arial" w:eastAsia="Bookman Old Style" w:hAnsi="Arial" w:cs="Arial"/>
          <w:color w:val="1B1B1B"/>
          <w:lang w:bidi="en-US"/>
        </w:rPr>
        <w:t>1400 Independence Avenue, SW</w:t>
      </w:r>
      <w:r w:rsidRPr="00FB31D2">
        <w:rPr>
          <w:rFonts w:ascii="Arial" w:hAnsi="Arial" w:cs="Arial"/>
          <w:lang w:bidi="en-US"/>
        </w:rPr>
        <w:br/>
      </w:r>
      <w:r w:rsidRPr="00FB31D2">
        <w:rPr>
          <w:rFonts w:ascii="Arial" w:eastAsia="Bookman Old Style" w:hAnsi="Arial" w:cs="Arial"/>
          <w:color w:val="1B1B1B"/>
          <w:lang w:bidi="en-US"/>
        </w:rPr>
        <w:t>Washington, D.C. 20250-9410; or</w:t>
      </w:r>
    </w:p>
    <w:p w14:paraId="380ECB4A" w14:textId="77777777" w:rsidR="00FB31D2" w:rsidRPr="00FB31D2" w:rsidRDefault="00FB31D2" w:rsidP="00FB31D2">
      <w:pPr>
        <w:numPr>
          <w:ilvl w:val="0"/>
          <w:numId w:val="1"/>
        </w:numPr>
        <w:spacing w:after="120" w:line="252" w:lineRule="auto"/>
        <w:ind w:left="540"/>
        <w:contextualSpacing/>
        <w:rPr>
          <w:rFonts w:ascii="Arial" w:eastAsiaTheme="minorEastAsia" w:hAnsi="Arial" w:cs="Arial"/>
          <w:b/>
          <w:bCs/>
          <w:color w:val="1B1B1B"/>
          <w:lang w:bidi="en-US"/>
        </w:rPr>
      </w:pPr>
      <w:r w:rsidRPr="00FB31D2">
        <w:rPr>
          <w:rFonts w:ascii="Arial" w:eastAsia="Bookman Old Style" w:hAnsi="Arial" w:cs="Arial"/>
          <w:b/>
          <w:bCs/>
          <w:color w:val="1B1B1B"/>
          <w:lang w:bidi="en-US"/>
        </w:rPr>
        <w:t>fax:</w:t>
      </w:r>
      <w:r w:rsidRPr="00FB31D2">
        <w:rPr>
          <w:rFonts w:ascii="Arial" w:hAnsi="Arial" w:cs="Arial"/>
          <w:lang w:bidi="en-US"/>
        </w:rPr>
        <w:br/>
      </w:r>
      <w:r w:rsidRPr="00FB31D2">
        <w:rPr>
          <w:rFonts w:ascii="Arial" w:eastAsia="Bookman Old Style" w:hAnsi="Arial" w:cs="Arial"/>
          <w:color w:val="1B1B1B"/>
          <w:lang w:bidi="en-US"/>
        </w:rPr>
        <w:t>(833) 256-1665 or (202) 690-7442; or</w:t>
      </w:r>
    </w:p>
    <w:p w14:paraId="2A99A349" w14:textId="77777777" w:rsidR="00FB31D2" w:rsidRPr="00FB31D2" w:rsidRDefault="00FB31D2" w:rsidP="00FB31D2">
      <w:pPr>
        <w:numPr>
          <w:ilvl w:val="0"/>
          <w:numId w:val="1"/>
        </w:numPr>
        <w:spacing w:after="120" w:line="252" w:lineRule="auto"/>
        <w:ind w:left="540"/>
        <w:contextualSpacing/>
        <w:rPr>
          <w:rFonts w:ascii="Arial" w:eastAsiaTheme="minorEastAsia" w:hAnsi="Arial" w:cs="Arial"/>
          <w:b/>
          <w:bCs/>
          <w:color w:val="1B1B1B"/>
          <w:lang w:bidi="en-US"/>
        </w:rPr>
      </w:pPr>
      <w:r w:rsidRPr="00FB31D2">
        <w:rPr>
          <w:rFonts w:ascii="Arial" w:eastAsia="Bookman Old Style" w:hAnsi="Arial" w:cs="Arial"/>
          <w:b/>
          <w:bCs/>
          <w:color w:val="1B1B1B"/>
          <w:lang w:bidi="en-US"/>
        </w:rPr>
        <w:t>email:</w:t>
      </w:r>
      <w:r w:rsidRPr="00FB31D2">
        <w:rPr>
          <w:rFonts w:ascii="Arial" w:hAnsi="Arial" w:cs="Arial"/>
          <w:lang w:bidi="en-US"/>
        </w:rPr>
        <w:br/>
      </w:r>
      <w:hyperlink r:id="rId8">
        <w:r w:rsidRPr="00FB31D2">
          <w:rPr>
            <w:rFonts w:ascii="Arial" w:eastAsia="Bookman Old Style" w:hAnsi="Arial" w:cs="Arial"/>
            <w:color w:val="0000FF"/>
            <w:u w:val="single"/>
            <w:lang w:bidi="en-US"/>
          </w:rPr>
          <w:t>program.intake@usda.gov</w:t>
        </w:r>
      </w:hyperlink>
    </w:p>
    <w:p w14:paraId="6319F358" w14:textId="77777777" w:rsidR="00FB31D2" w:rsidRPr="00FB31D2" w:rsidRDefault="00FB31D2" w:rsidP="00FB31D2">
      <w:pPr>
        <w:pStyle w:val="Default"/>
        <w:rPr>
          <w:sz w:val="22"/>
          <w:szCs w:val="22"/>
        </w:rPr>
      </w:pPr>
    </w:p>
    <w:p w14:paraId="75997046" w14:textId="77777777" w:rsidR="00FB31D2" w:rsidRPr="00FB31D2" w:rsidRDefault="00FB31D2" w:rsidP="00FB31D2">
      <w:pPr>
        <w:pStyle w:val="Default"/>
        <w:rPr>
          <w:sz w:val="22"/>
          <w:szCs w:val="22"/>
        </w:rPr>
      </w:pPr>
      <w:r w:rsidRPr="00FB31D2">
        <w:rPr>
          <w:sz w:val="22"/>
          <w:szCs w:val="22"/>
        </w:rPr>
        <w:t>This institution is an equal opportunity provider.</w:t>
      </w:r>
    </w:p>
    <w:p w14:paraId="1A75308F" w14:textId="77777777" w:rsidR="00FB31D2" w:rsidRPr="00FB31D2" w:rsidRDefault="00FB31D2" w:rsidP="00FB31D2">
      <w:pPr>
        <w:pStyle w:val="Default"/>
        <w:rPr>
          <w:sz w:val="22"/>
          <w:szCs w:val="22"/>
        </w:rPr>
      </w:pPr>
    </w:p>
    <w:p w14:paraId="1CD48CA2" w14:textId="77777777" w:rsidR="00FB31D2" w:rsidRPr="00FB31D2" w:rsidRDefault="00FB31D2" w:rsidP="00FB31D2">
      <w:pPr>
        <w:pStyle w:val="eightpixelindent"/>
        <w:spacing w:before="0" w:beforeAutospacing="0" w:after="0" w:afterAutospacing="0"/>
        <w:rPr>
          <w:rFonts w:ascii="Arial" w:hAnsi="Arial" w:cs="Arial"/>
          <w:sz w:val="22"/>
          <w:szCs w:val="22"/>
        </w:rPr>
      </w:pPr>
      <w:bookmarkStart w:id="2" w:name="_Hlk60925389"/>
      <w:r w:rsidRPr="00FB31D2">
        <w:rPr>
          <w:rFonts w:ascii="Arial" w:hAnsi="Arial" w:cs="Arial"/>
          <w:sz w:val="22"/>
          <w:szCs w:val="22"/>
        </w:rPr>
        <w:t xml:space="preserve">ATTENTION: If you speak Spanish, language assistance services, free of charge, are available to you. Contact your child’s school. </w:t>
      </w:r>
    </w:p>
    <w:p w14:paraId="2123DC8C" w14:textId="77777777" w:rsidR="00FB31D2" w:rsidRPr="00FB31D2" w:rsidRDefault="00FB31D2" w:rsidP="00FB31D2">
      <w:pPr>
        <w:pStyle w:val="eightpixelindent"/>
        <w:spacing w:before="0" w:beforeAutospacing="0" w:after="0" w:afterAutospacing="0"/>
        <w:rPr>
          <w:rFonts w:ascii="Arial" w:hAnsi="Arial" w:cs="Arial"/>
          <w:sz w:val="22"/>
          <w:szCs w:val="22"/>
        </w:rPr>
      </w:pPr>
      <w:r w:rsidRPr="00FB31D2">
        <w:rPr>
          <w:rFonts w:ascii="Arial" w:hAnsi="Arial" w:cs="Arial"/>
          <w:sz w:val="22"/>
          <w:szCs w:val="22"/>
        </w:rPr>
        <w:t xml:space="preserve">ATENCIÓN: Si </w:t>
      </w:r>
      <w:proofErr w:type="spellStart"/>
      <w:r w:rsidRPr="00FB31D2">
        <w:rPr>
          <w:rFonts w:ascii="Arial" w:hAnsi="Arial" w:cs="Arial"/>
          <w:sz w:val="22"/>
          <w:szCs w:val="22"/>
        </w:rPr>
        <w:t>habla</w:t>
      </w:r>
      <w:proofErr w:type="spellEnd"/>
      <w:r w:rsidRPr="00FB31D2">
        <w:rPr>
          <w:rFonts w:ascii="Arial" w:hAnsi="Arial" w:cs="Arial"/>
          <w:sz w:val="22"/>
          <w:szCs w:val="22"/>
        </w:rPr>
        <w:t xml:space="preserve"> </w:t>
      </w:r>
      <w:proofErr w:type="spellStart"/>
      <w:r w:rsidRPr="00FB31D2">
        <w:rPr>
          <w:rFonts w:ascii="Arial" w:hAnsi="Arial" w:cs="Arial"/>
          <w:sz w:val="22"/>
          <w:szCs w:val="22"/>
        </w:rPr>
        <w:t>español</w:t>
      </w:r>
      <w:proofErr w:type="spellEnd"/>
      <w:r w:rsidRPr="00FB31D2">
        <w:rPr>
          <w:rFonts w:ascii="Arial" w:hAnsi="Arial" w:cs="Arial"/>
          <w:sz w:val="22"/>
          <w:szCs w:val="22"/>
        </w:rPr>
        <w:t xml:space="preserve">, </w:t>
      </w:r>
      <w:proofErr w:type="spellStart"/>
      <w:r w:rsidRPr="00FB31D2">
        <w:rPr>
          <w:rFonts w:ascii="Arial" w:hAnsi="Arial" w:cs="Arial"/>
          <w:sz w:val="22"/>
          <w:szCs w:val="22"/>
        </w:rPr>
        <w:t>tiene</w:t>
      </w:r>
      <w:proofErr w:type="spellEnd"/>
      <w:r w:rsidRPr="00FB31D2">
        <w:rPr>
          <w:rFonts w:ascii="Arial" w:hAnsi="Arial" w:cs="Arial"/>
          <w:sz w:val="22"/>
          <w:szCs w:val="22"/>
        </w:rPr>
        <w:t xml:space="preserve"> a </w:t>
      </w:r>
      <w:proofErr w:type="spellStart"/>
      <w:r w:rsidRPr="00FB31D2">
        <w:rPr>
          <w:rFonts w:ascii="Arial" w:hAnsi="Arial" w:cs="Arial"/>
          <w:sz w:val="22"/>
          <w:szCs w:val="22"/>
        </w:rPr>
        <w:t>su</w:t>
      </w:r>
      <w:proofErr w:type="spellEnd"/>
      <w:r w:rsidRPr="00FB31D2">
        <w:rPr>
          <w:rFonts w:ascii="Arial" w:hAnsi="Arial" w:cs="Arial"/>
          <w:sz w:val="22"/>
          <w:szCs w:val="22"/>
        </w:rPr>
        <w:t xml:space="preserve"> </w:t>
      </w:r>
      <w:proofErr w:type="spellStart"/>
      <w:r w:rsidRPr="00FB31D2">
        <w:rPr>
          <w:rFonts w:ascii="Arial" w:hAnsi="Arial" w:cs="Arial"/>
          <w:sz w:val="22"/>
          <w:szCs w:val="22"/>
        </w:rPr>
        <w:t>disposición</w:t>
      </w:r>
      <w:proofErr w:type="spellEnd"/>
      <w:r w:rsidRPr="00FB31D2">
        <w:rPr>
          <w:rFonts w:ascii="Arial" w:hAnsi="Arial" w:cs="Arial"/>
          <w:sz w:val="22"/>
          <w:szCs w:val="22"/>
        </w:rPr>
        <w:t xml:space="preserve"> </w:t>
      </w:r>
      <w:proofErr w:type="spellStart"/>
      <w:r w:rsidRPr="00FB31D2">
        <w:rPr>
          <w:rFonts w:ascii="Arial" w:hAnsi="Arial" w:cs="Arial"/>
          <w:sz w:val="22"/>
          <w:szCs w:val="22"/>
        </w:rPr>
        <w:t>servicios</w:t>
      </w:r>
      <w:proofErr w:type="spellEnd"/>
      <w:r w:rsidRPr="00FB31D2">
        <w:rPr>
          <w:rFonts w:ascii="Arial" w:hAnsi="Arial" w:cs="Arial"/>
          <w:sz w:val="22"/>
          <w:szCs w:val="22"/>
        </w:rPr>
        <w:t xml:space="preserve"> </w:t>
      </w:r>
      <w:proofErr w:type="spellStart"/>
      <w:r w:rsidRPr="00FB31D2">
        <w:rPr>
          <w:rFonts w:ascii="Arial" w:hAnsi="Arial" w:cs="Arial"/>
          <w:sz w:val="22"/>
          <w:szCs w:val="22"/>
        </w:rPr>
        <w:t>gratuitos</w:t>
      </w:r>
      <w:proofErr w:type="spellEnd"/>
      <w:r w:rsidRPr="00FB31D2">
        <w:rPr>
          <w:rFonts w:ascii="Arial" w:hAnsi="Arial" w:cs="Arial"/>
          <w:sz w:val="22"/>
          <w:szCs w:val="22"/>
        </w:rPr>
        <w:t xml:space="preserve"> de </w:t>
      </w:r>
      <w:proofErr w:type="spellStart"/>
      <w:r w:rsidRPr="00FB31D2">
        <w:rPr>
          <w:rFonts w:ascii="Arial" w:hAnsi="Arial" w:cs="Arial"/>
          <w:sz w:val="22"/>
          <w:szCs w:val="22"/>
        </w:rPr>
        <w:t>asistencia</w:t>
      </w:r>
      <w:proofErr w:type="spellEnd"/>
      <w:r w:rsidRPr="00FB31D2">
        <w:rPr>
          <w:rFonts w:ascii="Arial" w:hAnsi="Arial" w:cs="Arial"/>
          <w:sz w:val="22"/>
          <w:szCs w:val="22"/>
        </w:rPr>
        <w:t xml:space="preserve"> </w:t>
      </w:r>
      <w:proofErr w:type="spellStart"/>
      <w:r w:rsidRPr="00FB31D2">
        <w:rPr>
          <w:rFonts w:ascii="Arial" w:hAnsi="Arial" w:cs="Arial"/>
          <w:sz w:val="22"/>
          <w:szCs w:val="22"/>
        </w:rPr>
        <w:t>lingüística</w:t>
      </w:r>
      <w:proofErr w:type="spellEnd"/>
      <w:r w:rsidRPr="00FB31D2">
        <w:rPr>
          <w:rFonts w:ascii="Arial" w:hAnsi="Arial" w:cs="Arial"/>
          <w:sz w:val="22"/>
          <w:szCs w:val="22"/>
        </w:rPr>
        <w:t xml:space="preserve">. </w:t>
      </w:r>
      <w:proofErr w:type="spellStart"/>
      <w:r w:rsidRPr="00FB31D2">
        <w:rPr>
          <w:rFonts w:ascii="Arial" w:hAnsi="Arial" w:cs="Arial"/>
          <w:sz w:val="22"/>
          <w:szCs w:val="22"/>
        </w:rPr>
        <w:t>Comuníquese</w:t>
      </w:r>
      <w:proofErr w:type="spellEnd"/>
      <w:r w:rsidRPr="00FB31D2">
        <w:rPr>
          <w:rFonts w:ascii="Arial" w:hAnsi="Arial" w:cs="Arial"/>
          <w:sz w:val="22"/>
          <w:szCs w:val="22"/>
        </w:rPr>
        <w:t xml:space="preserve"> con la </w:t>
      </w:r>
      <w:proofErr w:type="spellStart"/>
      <w:r w:rsidRPr="00FB31D2">
        <w:rPr>
          <w:rFonts w:ascii="Arial" w:hAnsi="Arial" w:cs="Arial"/>
          <w:sz w:val="22"/>
          <w:szCs w:val="22"/>
        </w:rPr>
        <w:t>escuela</w:t>
      </w:r>
      <w:proofErr w:type="spellEnd"/>
      <w:r w:rsidRPr="00FB31D2">
        <w:rPr>
          <w:rFonts w:ascii="Arial" w:hAnsi="Arial" w:cs="Arial"/>
          <w:sz w:val="22"/>
          <w:szCs w:val="22"/>
        </w:rPr>
        <w:t xml:space="preserve"> de </w:t>
      </w:r>
      <w:proofErr w:type="spellStart"/>
      <w:r w:rsidRPr="00FB31D2">
        <w:rPr>
          <w:rFonts w:ascii="Arial" w:hAnsi="Arial" w:cs="Arial"/>
          <w:sz w:val="22"/>
          <w:szCs w:val="22"/>
        </w:rPr>
        <w:t>su</w:t>
      </w:r>
      <w:proofErr w:type="spellEnd"/>
      <w:r w:rsidRPr="00FB31D2">
        <w:rPr>
          <w:rFonts w:ascii="Arial" w:hAnsi="Arial" w:cs="Arial"/>
          <w:sz w:val="22"/>
          <w:szCs w:val="22"/>
        </w:rPr>
        <w:t xml:space="preserve"> </w:t>
      </w:r>
      <w:proofErr w:type="spellStart"/>
      <w:r w:rsidRPr="00FB31D2">
        <w:rPr>
          <w:rFonts w:ascii="Arial" w:hAnsi="Arial" w:cs="Arial"/>
          <w:color w:val="050505"/>
          <w:sz w:val="22"/>
          <w:szCs w:val="22"/>
          <w:shd w:val="clear" w:color="auto" w:fill="FFFFFF"/>
        </w:rPr>
        <w:t>niño</w:t>
      </w:r>
      <w:proofErr w:type="spellEnd"/>
      <w:r w:rsidRPr="00FB31D2">
        <w:rPr>
          <w:rFonts w:ascii="Arial" w:hAnsi="Arial" w:cs="Arial"/>
          <w:color w:val="050505"/>
          <w:sz w:val="22"/>
          <w:szCs w:val="22"/>
          <w:shd w:val="clear" w:color="auto" w:fill="FFFFFF"/>
        </w:rPr>
        <w:t>.</w:t>
      </w:r>
      <w:bookmarkEnd w:id="2"/>
    </w:p>
    <w:p w14:paraId="7F40A7B7" w14:textId="77777777" w:rsidR="00DD2EC8" w:rsidRPr="00FB31D2" w:rsidRDefault="00DD2EC8"/>
    <w:sectPr w:rsidR="00DD2EC8" w:rsidRPr="00FB31D2" w:rsidSect="00FB31D2">
      <w:headerReference w:type="default" r:id="rId9"/>
      <w:footerReference w:type="default" r:id="rId10"/>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E63F" w14:textId="77777777" w:rsidR="00FF66DB" w:rsidRDefault="00FF66DB" w:rsidP="00FB31D2">
      <w:pPr>
        <w:spacing w:after="0" w:line="240" w:lineRule="auto"/>
      </w:pPr>
      <w:r>
        <w:separator/>
      </w:r>
    </w:p>
  </w:endnote>
  <w:endnote w:type="continuationSeparator" w:id="0">
    <w:p w14:paraId="54B535B7" w14:textId="77777777" w:rsidR="00FF66DB" w:rsidRDefault="00FF66DB" w:rsidP="00FB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DF07A" w14:textId="77777777" w:rsidR="00000000" w:rsidRPr="00BE5F39" w:rsidRDefault="00000000" w:rsidP="00C35693">
    <w:pPr>
      <w:spacing w:after="0" w:line="240" w:lineRule="auto"/>
      <w:ind w:left="720" w:hanging="720"/>
      <w:jc w:val="center"/>
      <w:rPr>
        <w:rFonts w:ascii="Times New Roman" w:hAnsi="Times New Roman"/>
        <w:b/>
        <w:color w:val="000000" w:themeColor="text1"/>
      </w:rPr>
    </w:pPr>
    <w:r w:rsidRPr="00BE5F39">
      <w:rPr>
        <w:rFonts w:ascii="Times New Roman" w:hAnsi="Times New Roman"/>
        <w:b/>
        <w:color w:val="000000" w:themeColor="text1"/>
      </w:rPr>
      <w:t>BOARD OF EDUCATION</w:t>
    </w:r>
  </w:p>
  <w:p w14:paraId="6CBF2726" w14:textId="77777777" w:rsidR="00000000" w:rsidRPr="001D3698" w:rsidRDefault="00000000" w:rsidP="00C35693">
    <w:pPr>
      <w:spacing w:after="0" w:line="240" w:lineRule="auto"/>
      <w:ind w:left="720" w:hanging="720"/>
      <w:jc w:val="center"/>
      <w:rPr>
        <w:rFonts w:ascii="Times New Roman" w:hAnsi="Times New Roman"/>
        <w:color w:val="747474" w:themeColor="background2" w:themeShade="80"/>
        <w:sz w:val="18"/>
        <w:szCs w:val="18"/>
      </w:rPr>
    </w:pPr>
    <w:r>
      <w:rPr>
        <w:rFonts w:ascii="Times New Roman" w:hAnsi="Times New Roman"/>
        <w:color w:val="747474" w:themeColor="background2" w:themeShade="80"/>
        <w:sz w:val="18"/>
        <w:szCs w:val="18"/>
      </w:rPr>
      <w:t xml:space="preserve">William </w:t>
    </w:r>
    <w:r>
      <w:rPr>
        <w:rFonts w:ascii="Times New Roman" w:hAnsi="Times New Roman"/>
        <w:color w:val="747474" w:themeColor="background2" w:themeShade="80"/>
        <w:sz w:val="18"/>
        <w:szCs w:val="18"/>
      </w:rPr>
      <w:t>Gershey</w:t>
    </w:r>
    <w:r w:rsidRPr="001D3698">
      <w:rPr>
        <w:rFonts w:ascii="Times New Roman" w:hAnsi="Times New Roman"/>
        <w:color w:val="747474" w:themeColor="background2" w:themeShade="80"/>
        <w:sz w:val="18"/>
        <w:szCs w:val="18"/>
      </w:rPr>
      <w:t xml:space="preserve">, President   </w:t>
    </w:r>
    <w:r>
      <w:rPr>
        <w:rFonts w:ascii="Times New Roman" w:hAnsi="Times New Roman"/>
        <w:color w:val="747474" w:themeColor="background2" w:themeShade="80"/>
        <w:sz w:val="18"/>
        <w:szCs w:val="18"/>
      </w:rPr>
      <w:t>Joseph</w:t>
    </w:r>
    <w:r>
      <w:rPr>
        <w:rFonts w:ascii="Times New Roman" w:hAnsi="Times New Roman"/>
        <w:color w:val="747474" w:themeColor="background2" w:themeShade="80"/>
        <w:sz w:val="18"/>
        <w:szCs w:val="18"/>
      </w:rPr>
      <w:t xml:space="preserve"> </w:t>
    </w:r>
    <w:r>
      <w:rPr>
        <w:rFonts w:ascii="Times New Roman" w:hAnsi="Times New Roman"/>
        <w:color w:val="747474" w:themeColor="background2" w:themeShade="80"/>
        <w:sz w:val="18"/>
        <w:szCs w:val="18"/>
      </w:rPr>
      <w:t>Gombita</w:t>
    </w:r>
    <w:r w:rsidRPr="001D3698">
      <w:rPr>
        <w:rFonts w:ascii="Times New Roman" w:hAnsi="Times New Roman"/>
        <w:color w:val="747474" w:themeColor="background2" w:themeShade="80"/>
        <w:sz w:val="18"/>
        <w:szCs w:val="18"/>
      </w:rPr>
      <w:t xml:space="preserve">, Vice President   </w:t>
    </w:r>
    <w:r>
      <w:rPr>
        <w:rFonts w:ascii="Times New Roman" w:hAnsi="Times New Roman"/>
        <w:color w:val="747474" w:themeColor="background2" w:themeShade="80"/>
        <w:sz w:val="18"/>
        <w:szCs w:val="18"/>
      </w:rPr>
      <w:t>Dana DeSiato</w:t>
    </w:r>
    <w:r w:rsidRPr="001D3698">
      <w:rPr>
        <w:rFonts w:ascii="Times New Roman" w:hAnsi="Times New Roman"/>
        <w:color w:val="747474" w:themeColor="background2" w:themeShade="80"/>
        <w:sz w:val="18"/>
        <w:szCs w:val="18"/>
      </w:rPr>
      <w:t>, Treasurer</w:t>
    </w:r>
  </w:p>
  <w:p w14:paraId="7C4DCACC" w14:textId="77777777" w:rsidR="00000000" w:rsidRPr="001D3698" w:rsidRDefault="00000000" w:rsidP="00C35693">
    <w:pPr>
      <w:spacing w:after="0" w:line="240" w:lineRule="auto"/>
      <w:ind w:left="720" w:hanging="720"/>
      <w:jc w:val="center"/>
      <w:rPr>
        <w:rFonts w:ascii="Times New Roman" w:hAnsi="Times New Roman"/>
        <w:color w:val="747474" w:themeColor="background2" w:themeShade="80"/>
        <w:sz w:val="18"/>
        <w:szCs w:val="18"/>
      </w:rPr>
    </w:pPr>
    <w:r>
      <w:rPr>
        <w:rFonts w:ascii="Times New Roman" w:hAnsi="Times New Roman"/>
        <w:color w:val="747474" w:themeColor="background2" w:themeShade="80"/>
        <w:sz w:val="18"/>
        <w:szCs w:val="18"/>
      </w:rPr>
      <w:t xml:space="preserve">Angela Booths, </w:t>
    </w:r>
    <w:r>
      <w:rPr>
        <w:rFonts w:ascii="Times New Roman" w:hAnsi="Times New Roman"/>
        <w:color w:val="747474" w:themeColor="background2" w:themeShade="80"/>
        <w:sz w:val="18"/>
        <w:szCs w:val="18"/>
      </w:rPr>
      <w:t xml:space="preserve">James Collins, </w:t>
    </w:r>
    <w:r>
      <w:rPr>
        <w:rFonts w:ascii="Times New Roman" w:hAnsi="Times New Roman"/>
        <w:color w:val="747474" w:themeColor="background2" w:themeShade="80"/>
        <w:sz w:val="18"/>
        <w:szCs w:val="18"/>
      </w:rPr>
      <w:t>Christina Hinz</w:t>
    </w:r>
    <w:r>
      <w:rPr>
        <w:rFonts w:ascii="Times New Roman" w:hAnsi="Times New Roman"/>
        <w:color w:val="747474" w:themeColor="background2" w:themeShade="80"/>
        <w:sz w:val="18"/>
        <w:szCs w:val="18"/>
      </w:rPr>
      <w:t xml:space="preserve">, </w:t>
    </w:r>
    <w:r>
      <w:rPr>
        <w:rFonts w:ascii="Times New Roman" w:hAnsi="Times New Roman"/>
        <w:color w:val="747474" w:themeColor="background2" w:themeShade="80"/>
        <w:sz w:val="18"/>
        <w:szCs w:val="18"/>
      </w:rPr>
      <w:t xml:space="preserve">Michael </w:t>
    </w:r>
    <w:proofErr w:type="spellStart"/>
    <w:r>
      <w:rPr>
        <w:rFonts w:ascii="Times New Roman" w:hAnsi="Times New Roman"/>
        <w:color w:val="747474" w:themeColor="background2" w:themeShade="80"/>
        <w:sz w:val="18"/>
        <w:szCs w:val="18"/>
      </w:rPr>
      <w:t>Ochlan</w:t>
    </w:r>
    <w:proofErr w:type="spellEnd"/>
    <w:r>
      <w:rPr>
        <w:rFonts w:ascii="Times New Roman" w:hAnsi="Times New Roman"/>
        <w:color w:val="747474" w:themeColor="background2" w:themeShade="80"/>
        <w:sz w:val="18"/>
        <w:szCs w:val="18"/>
      </w:rPr>
      <w:t>,</w:t>
    </w:r>
    <w:r>
      <w:rPr>
        <w:rFonts w:ascii="Times New Roman" w:hAnsi="Times New Roman"/>
        <w:color w:val="747474" w:themeColor="background2" w:themeShade="80"/>
        <w:sz w:val="18"/>
        <w:szCs w:val="18"/>
      </w:rPr>
      <w:t xml:space="preserve"> Kerin Weinberger,</w:t>
    </w:r>
    <w:r>
      <w:rPr>
        <w:rFonts w:ascii="Times New Roman" w:hAnsi="Times New Roman"/>
        <w:color w:val="747474" w:themeColor="background2" w:themeShade="80"/>
        <w:sz w:val="18"/>
        <w:szCs w:val="18"/>
      </w:rPr>
      <w:t xml:space="preserve"> Ethan Wood</w:t>
    </w:r>
  </w:p>
  <w:p w14:paraId="4F69E6D3" w14:textId="77777777" w:rsidR="00000000" w:rsidRPr="001D3698" w:rsidRDefault="00000000" w:rsidP="00C35693">
    <w:pPr>
      <w:spacing w:after="0" w:line="240" w:lineRule="auto"/>
      <w:ind w:left="720" w:hanging="720"/>
      <w:jc w:val="center"/>
      <w:rPr>
        <w:rFonts w:ascii="Times New Roman" w:hAnsi="Times New Roman"/>
        <w:color w:val="747474" w:themeColor="background2" w:themeShade="80"/>
        <w:sz w:val="18"/>
        <w:szCs w:val="18"/>
      </w:rPr>
    </w:pPr>
  </w:p>
  <w:p w14:paraId="2CC90A17" w14:textId="77777777" w:rsidR="00000000" w:rsidRPr="001D3698" w:rsidRDefault="00000000" w:rsidP="00C35693">
    <w:pPr>
      <w:spacing w:after="0" w:line="240" w:lineRule="auto"/>
      <w:ind w:left="720" w:hanging="720"/>
      <w:jc w:val="center"/>
      <w:rPr>
        <w:rFonts w:ascii="Times New Roman" w:hAnsi="Times New Roman"/>
        <w:color w:val="747474" w:themeColor="background2" w:themeShade="80"/>
        <w:sz w:val="16"/>
        <w:szCs w:val="16"/>
      </w:rPr>
    </w:pPr>
    <w:r w:rsidRPr="001D3698">
      <w:rPr>
        <w:rFonts w:ascii="Times New Roman" w:hAnsi="Times New Roman"/>
        <w:color w:val="747474" w:themeColor="background2" w:themeShade="80"/>
        <w:sz w:val="16"/>
        <w:szCs w:val="16"/>
      </w:rPr>
      <w:t xml:space="preserve">The Western Wayne School District is an equal opportunity educational </w:t>
    </w:r>
    <w:r w:rsidRPr="001D3698">
      <w:rPr>
        <w:rFonts w:ascii="Times New Roman" w:hAnsi="Times New Roman"/>
        <w:color w:val="747474" w:themeColor="background2" w:themeShade="80"/>
        <w:sz w:val="16"/>
        <w:szCs w:val="16"/>
      </w:rPr>
      <w:t xml:space="preserve">institution and will not discriminate </w:t>
    </w:r>
    <w:proofErr w:type="gramStart"/>
    <w:r w:rsidRPr="001D3698">
      <w:rPr>
        <w:rFonts w:ascii="Times New Roman" w:hAnsi="Times New Roman"/>
        <w:color w:val="747474" w:themeColor="background2" w:themeShade="80"/>
        <w:sz w:val="16"/>
        <w:szCs w:val="16"/>
      </w:rPr>
      <w:t>on the basis of</w:t>
    </w:r>
    <w:proofErr w:type="gramEnd"/>
    <w:r w:rsidRPr="001D3698">
      <w:rPr>
        <w:rFonts w:ascii="Times New Roman" w:hAnsi="Times New Roman"/>
        <w:color w:val="747474" w:themeColor="background2" w:themeShade="80"/>
        <w:sz w:val="16"/>
        <w:szCs w:val="16"/>
      </w:rPr>
      <w:t xml:space="preserve"> race, color, national origin, sex or handicap in its activities, programs, or employment practices as required by Title VI, Title IX and Section 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57B14" w14:textId="77777777" w:rsidR="00FF66DB" w:rsidRDefault="00FF66DB" w:rsidP="00FB31D2">
      <w:pPr>
        <w:spacing w:after="0" w:line="240" w:lineRule="auto"/>
      </w:pPr>
      <w:r>
        <w:separator/>
      </w:r>
    </w:p>
  </w:footnote>
  <w:footnote w:type="continuationSeparator" w:id="0">
    <w:p w14:paraId="61D1E93B" w14:textId="77777777" w:rsidR="00FF66DB" w:rsidRDefault="00FF66DB" w:rsidP="00FB3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0BB73" w14:textId="77777777" w:rsidR="00000000" w:rsidRDefault="00000000" w:rsidP="00A46EAE">
    <w:pPr>
      <w:pStyle w:val="Header"/>
      <w:ind w:firstLine="1440"/>
      <w:rPr>
        <w:rFonts w:ascii="Times New Roman" w:hAnsi="Times New Roman" w:cs="Times New Roman"/>
        <w:smallCaps/>
        <w:sz w:val="36"/>
        <w:szCs w:val="36"/>
      </w:rPr>
    </w:pPr>
    <w:r>
      <w:rPr>
        <w:noProof/>
      </w:rPr>
      <w:drawing>
        <wp:anchor distT="0" distB="0" distL="114300" distR="114300" simplePos="0" relativeHeight="251660288" behindDoc="1" locked="0" layoutInCell="1" allowOverlap="1" wp14:anchorId="64AB868E" wp14:editId="2355D5CC">
          <wp:simplePos x="0" y="0"/>
          <wp:positionH relativeFrom="margin">
            <wp:posOffset>9526</wp:posOffset>
          </wp:positionH>
          <wp:positionV relativeFrom="paragraph">
            <wp:posOffset>-48260</wp:posOffset>
          </wp:positionV>
          <wp:extent cx="3227597" cy="609600"/>
          <wp:effectExtent l="0" t="0" r="0" b="0"/>
          <wp:wrapThrough wrapText="bothSides">
            <wp:wrapPolygon edited="0">
              <wp:start x="0" y="0"/>
              <wp:lineTo x="0" y="20925"/>
              <wp:lineTo x="21421" y="20925"/>
              <wp:lineTo x="21421" y="0"/>
              <wp:lineTo x="0" y="0"/>
            </wp:wrapPolygon>
          </wp:wrapThrough>
          <wp:docPr id="1202360119" name="Picture 1202360119" descr="C:\Users\bseaman\Desktop\LOGO-LETTERHEAD\GoldW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eaman\Desktop\LOGO-LETTERHEAD\GoldW_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2327" b="12769"/>
                  <a:stretch/>
                </pic:blipFill>
                <pic:spPr bwMode="auto">
                  <a:xfrm>
                    <a:off x="0" y="0"/>
                    <a:ext cx="3227597"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36"/>
        <w:szCs w:val="36"/>
      </w:rPr>
      <w:t xml:space="preserve">     F</w:t>
    </w:r>
    <w:r>
      <w:rPr>
        <w:rFonts w:ascii="Times New Roman" w:hAnsi="Times New Roman" w:cs="Times New Roman"/>
        <w:smallCaps/>
        <w:sz w:val="36"/>
        <w:szCs w:val="36"/>
      </w:rPr>
      <w:t>ood</w:t>
    </w:r>
    <w:r>
      <w:rPr>
        <w:rFonts w:ascii="Times New Roman" w:hAnsi="Times New Roman" w:cs="Times New Roman"/>
        <w:sz w:val="36"/>
        <w:szCs w:val="36"/>
      </w:rPr>
      <w:t xml:space="preserve"> </w:t>
    </w:r>
    <w:r>
      <w:rPr>
        <w:rFonts w:ascii="Times New Roman" w:hAnsi="Times New Roman" w:cs="Times New Roman"/>
        <w:sz w:val="36"/>
        <w:szCs w:val="36"/>
      </w:rPr>
      <w:t>S</w:t>
    </w:r>
    <w:r>
      <w:rPr>
        <w:rFonts w:ascii="Times New Roman" w:hAnsi="Times New Roman" w:cs="Times New Roman"/>
        <w:smallCaps/>
        <w:sz w:val="36"/>
        <w:szCs w:val="36"/>
      </w:rPr>
      <w:t>ervice</w:t>
    </w:r>
  </w:p>
  <w:p w14:paraId="1DB42DC1" w14:textId="77777777" w:rsidR="00000000" w:rsidRDefault="00000000" w:rsidP="00A46EAE">
    <w:pPr>
      <w:pStyle w:val="Header"/>
      <w:rPr>
        <w:rFonts w:ascii="Times New Roman" w:hAnsi="Times New Roman" w:cs="Times New Roman"/>
      </w:rPr>
    </w:pPr>
    <w:r>
      <w:rPr>
        <w:rFonts w:ascii="Times New Roman" w:hAnsi="Times New Roman" w:cs="Times New Roman"/>
      </w:rPr>
      <w:tab/>
      <w:t>1970A</w:t>
    </w:r>
    <w:r w:rsidRPr="00B45E95">
      <w:rPr>
        <w:rFonts w:ascii="Times New Roman" w:hAnsi="Times New Roman" w:cs="Times New Roman"/>
      </w:rPr>
      <w:t xml:space="preserve"> Easton Turnpike </w:t>
    </w:r>
  </w:p>
  <w:p w14:paraId="244C0C13" w14:textId="70A9C32F" w:rsidR="00000000" w:rsidRPr="00B45E95" w:rsidRDefault="00000000">
    <w:pPr>
      <w:pStyle w:val="Header"/>
      <w:rPr>
        <w:rFonts w:ascii="Times New Roman" w:hAnsi="Times New Roman" w:cs="Times New Roman"/>
      </w:rPr>
    </w:pPr>
    <w:r w:rsidRPr="00B45E95">
      <w:rPr>
        <w:rFonts w:ascii="Times New Roman" w:hAnsi="Times New Roman" w:cs="Times New Roman"/>
      </w:rPr>
      <w:tab/>
      <w:t>Lake Ariel, Pennsylvania 18436</w:t>
    </w:r>
    <w:r>
      <w:rPr>
        <w:rFonts w:ascii="Times New Roman" w:hAnsi="Times New Roman" w:cs="Times New Roman"/>
      </w:rPr>
      <w:t xml:space="preserve"> </w:t>
    </w:r>
    <w:r>
      <w:rPr>
        <w:rFonts w:ascii="Times New Roman" w:hAnsi="Times New Roman" w:cs="Times New Roman"/>
      </w:rPr>
      <w:br/>
    </w:r>
  </w:p>
  <w:p w14:paraId="1477E8E8" w14:textId="3BB1CCB3" w:rsidR="00000000" w:rsidRDefault="00FB31D2" w:rsidP="00D65B72">
    <w:pPr>
      <w:pStyle w:val="Header"/>
      <w:tabs>
        <w:tab w:val="clear" w:pos="4680"/>
        <w:tab w:val="clear" w:pos="9360"/>
        <w:tab w:val="left" w:pos="3420"/>
        <w:tab w:val="left" w:pos="3600"/>
        <w:tab w:val="left" w:pos="7470"/>
      </w:tabs>
      <w:rPr>
        <w:rFonts w:ascii="Times New Roman" w:hAnsi="Times New Roman" w:cs="Times New Roman"/>
      </w:rPr>
    </w:pPr>
    <w:r>
      <w:rPr>
        <w:noProof/>
      </w:rPr>
      <mc:AlternateContent>
        <mc:Choice Requires="wpc">
          <w:drawing>
            <wp:anchor distT="0" distB="0" distL="114300" distR="114300" simplePos="0" relativeHeight="251659264" behindDoc="1" locked="0" layoutInCell="1" allowOverlap="1" wp14:anchorId="2EF7AF47" wp14:editId="2F5260FB">
              <wp:simplePos x="0" y="0"/>
              <wp:positionH relativeFrom="page">
                <wp:posOffset>704851</wp:posOffset>
              </wp:positionH>
              <wp:positionV relativeFrom="paragraph">
                <wp:posOffset>7620</wp:posOffset>
              </wp:positionV>
              <wp:extent cx="7343139" cy="219075"/>
              <wp:effectExtent l="38100" t="57150" r="0" b="85725"/>
              <wp:wrapNone/>
              <wp:docPr id="108992015" name="Canvas 1089920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effectLst>
                        <a:reflection blurRad="6350" stA="50000" endA="300" endPos="90000" dir="5400000" sy="-100000" algn="bl" rotWithShape="0"/>
                      </a:effectLst>
                    </wpc:whole>
                    <wps:wsp>
                      <wps:cNvPr id="2" name="AutoShape 4"/>
                      <wps:cNvSpPr>
                        <a:spLocks noChangeArrowheads="1"/>
                      </wps:cNvSpPr>
                      <wps:spPr bwMode="auto">
                        <a:xfrm>
                          <a:off x="19050" y="0"/>
                          <a:ext cx="6219285" cy="180974"/>
                        </a:xfrm>
                        <a:prstGeom prst="roundRect">
                          <a:avLst>
                            <a:gd name="adj" fmla="val 16667"/>
                          </a:avLst>
                        </a:prstGeom>
                        <a:solidFill>
                          <a:schemeClr val="tx1"/>
                        </a:solidFill>
                        <a:ln>
                          <a:noFill/>
                        </a:ln>
                        <a:effectLst>
                          <a:reflection stA="45000" endPos="29000" dist="38100" dir="5400000" sy="-100000" algn="bl" rotWithShape="0"/>
                          <a:softEdge rad="165100"/>
                        </a:effectLst>
                        <a:scene3d>
                          <a:camera prst="orthographicFront"/>
                          <a:lightRig rig="threePt" dir="t"/>
                        </a:scene3d>
                        <a:sp3d prstMaterial="metal">
                          <a:bevelT w="6350" prst="divot"/>
                          <a:bevelB prst="angle"/>
                        </a:sp3d>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2D3716E" id="Canvas 108992015" o:spid="_x0000_s1026" editas="canvas" style="position:absolute;margin-left:55.5pt;margin-top:.6pt;width:578.2pt;height:17.25pt;z-index:-251657216;mso-position-horizontal-relative:page" coordsize="7342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425;height:2190;visibility:visible;mso-wrap-style:square">
                <v:fill o:detectmouseclick="t"/>
                <v:path o:connecttype="none"/>
              </v:shape>
              <v:roundrect id="AutoShape 4" o:spid="_x0000_s1028" style="position:absolute;left:190;width:62193;height:18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" fillcolor="black [3213]" stroked="f"/>
              <w10:wrap anchorx="page"/>
            </v:group>
          </w:pict>
        </mc:Fallback>
      </mc:AlternateContent>
    </w:r>
    <w:r>
      <w:t xml:space="preserve">                </w:t>
    </w:r>
    <w:r w:rsidR="00000000">
      <w:t xml:space="preserve"> </w:t>
    </w:r>
    <w:r w:rsidR="00000000" w:rsidRPr="009B117C">
      <w:rPr>
        <w:rFonts w:ascii="Times New Roman" w:hAnsi="Times New Roman" w:cs="Times New Roman"/>
        <w:color w:val="FFFFFF" w:themeColor="background1"/>
        <w:sz w:val="20"/>
        <w:szCs w:val="20"/>
      </w:rPr>
      <w:t>Telephone: 1-800-321-9973</w:t>
    </w:r>
    <w:r w:rsidR="00000000">
      <w:rPr>
        <w:rFonts w:ascii="Times New Roman" w:hAnsi="Times New Roman" w:cs="Times New Roman"/>
        <w:color w:val="FFFFFF" w:themeColor="background1"/>
        <w:sz w:val="20"/>
        <w:szCs w:val="20"/>
      </w:rPr>
      <w:tab/>
    </w:r>
    <w:r>
      <w:rPr>
        <w:rFonts w:ascii="Times New Roman" w:hAnsi="Times New Roman" w:cs="Times New Roman"/>
        <w:color w:val="FFFFFF" w:themeColor="background1"/>
        <w:sz w:val="20"/>
        <w:szCs w:val="20"/>
      </w:rPr>
      <w:t xml:space="preserve">            </w:t>
    </w:r>
    <w:r w:rsidR="00000000">
      <w:rPr>
        <w:rFonts w:ascii="Times New Roman" w:hAnsi="Times New Roman" w:cs="Times New Roman"/>
        <w:color w:val="FFFFFF" w:themeColor="background1"/>
        <w:sz w:val="20"/>
        <w:szCs w:val="20"/>
      </w:rPr>
      <w:t xml:space="preserve">Web: </w:t>
    </w:r>
    <w:r w:rsidR="00000000" w:rsidRPr="009B117C">
      <w:rPr>
        <w:rFonts w:ascii="Times New Roman" w:hAnsi="Times New Roman" w:cs="Times New Roman"/>
        <w:color w:val="FFFFFF" w:themeColor="background1"/>
        <w:sz w:val="20"/>
        <w:szCs w:val="20"/>
      </w:rPr>
      <w:t>www.westernwayne.org</w:t>
    </w:r>
    <w:r w:rsidR="00000000">
      <w:rPr>
        <w:rFonts w:ascii="Times New Roman" w:hAnsi="Times New Roman" w:cs="Times New Roman"/>
        <w:color w:val="FFFFFF" w:themeColor="background1"/>
        <w:sz w:val="20"/>
        <w:szCs w:val="20"/>
      </w:rPr>
      <w:tab/>
    </w:r>
    <w:r>
      <w:rPr>
        <w:rFonts w:ascii="Times New Roman" w:hAnsi="Times New Roman" w:cs="Times New Roman"/>
        <w:color w:val="FFFFFF" w:themeColor="background1"/>
        <w:sz w:val="20"/>
        <w:szCs w:val="20"/>
      </w:rPr>
      <w:t xml:space="preserve">                 </w:t>
    </w:r>
    <w:r w:rsidR="00000000">
      <w:rPr>
        <w:rFonts w:ascii="Times New Roman" w:hAnsi="Times New Roman" w:cs="Times New Roman"/>
        <w:color w:val="FFFFFF" w:themeColor="background1"/>
        <w:sz w:val="20"/>
        <w:szCs w:val="20"/>
      </w:rPr>
      <w:t>Fax: (570) 341-122</w:t>
    </w:r>
    <w:r w:rsidR="00000000">
      <w:rPr>
        <w:rFonts w:ascii="Times New Roman" w:hAnsi="Times New Roman" w:cs="Times New Roman"/>
        <w:color w:val="FFFFFF" w:themeColor="background1"/>
        <w:sz w:val="20"/>
        <w:szCs w:val="20"/>
      </w:rPr>
      <w:t>5</w:t>
    </w:r>
    <w:r w:rsidR="00000000">
      <w:rPr>
        <w:rFonts w:ascii="Times New Roman" w:hAnsi="Times New Roman" w:cs="Times New Roman"/>
        <w:color w:val="FFFFFF" w:themeColor="background1"/>
        <w:sz w:val="20"/>
        <w:szCs w:val="20"/>
      </w:rPr>
      <w:tab/>
    </w:r>
  </w:p>
  <w:p w14:paraId="572EC201" w14:textId="77777777" w:rsidR="00000000" w:rsidRDefault="00000000" w:rsidP="00D65B72">
    <w:pPr>
      <w:pStyle w:val="Header"/>
      <w:tabs>
        <w:tab w:val="clear" w:pos="4680"/>
        <w:tab w:val="clear" w:pos="9360"/>
        <w:tab w:val="left" w:pos="3420"/>
        <w:tab w:val="left" w:pos="3600"/>
        <w:tab w:val="left" w:pos="7470"/>
      </w:tabs>
      <w:rPr>
        <w:rFonts w:ascii="Times New Roman" w:hAnsi="Times New Roman" w:cs="Times New Roman"/>
      </w:rPr>
    </w:pPr>
  </w:p>
  <w:p w14:paraId="37D58345" w14:textId="77777777" w:rsidR="00000000" w:rsidRPr="00AA2138" w:rsidRDefault="00000000" w:rsidP="00354E84">
    <w:pPr>
      <w:pStyle w:val="Header"/>
      <w:tabs>
        <w:tab w:val="clear" w:pos="4680"/>
        <w:tab w:val="clear" w:pos="9360"/>
        <w:tab w:val="left" w:pos="2610"/>
        <w:tab w:val="left" w:pos="5580"/>
        <w:tab w:val="left" w:pos="7020"/>
      </w:tabs>
      <w:rPr>
        <w:rFonts w:ascii="Times New Roman" w:hAnsi="Times New Roman" w:cs="Times New Roman"/>
        <w:sz w:val="16"/>
        <w:szCs w:val="16"/>
      </w:rPr>
    </w:pPr>
    <w:r>
      <w:rPr>
        <w:rFonts w:ascii="Times New Roman" w:hAnsi="Times New Roman" w:cs="Times New Roman"/>
      </w:rPr>
      <w:t>MARIA LIPTAK, RD</w:t>
    </w:r>
    <w:r>
      <w:rPr>
        <w:rFonts w:ascii="Times New Roman" w:hAnsi="Times New Roman" w:cs="Times New Roman"/>
      </w:rPr>
      <w:br/>
    </w:r>
    <w:r>
      <w:rPr>
        <w:rFonts w:ascii="Times New Roman" w:hAnsi="Times New Roman" w:cs="Times New Roman"/>
        <w:sz w:val="16"/>
        <w:szCs w:val="16"/>
      </w:rPr>
      <w:t xml:space="preserve">  </w:t>
    </w:r>
    <w:r>
      <w:rPr>
        <w:rFonts w:ascii="Times New Roman" w:hAnsi="Times New Roman" w:cs="Times New Roman"/>
        <w:sz w:val="16"/>
        <w:szCs w:val="16"/>
      </w:rPr>
      <w:t xml:space="preserve">    Food Service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0006E"/>
    <w:multiLevelType w:val="hybridMultilevel"/>
    <w:tmpl w:val="B6EAD4F4"/>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09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D2"/>
    <w:rsid w:val="000327BE"/>
    <w:rsid w:val="00DD2EC8"/>
    <w:rsid w:val="00FB31D2"/>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14A2"/>
  <w15:chartTrackingRefBased/>
  <w15:docId w15:val="{453F82A4-A94E-43E5-B7AE-5BF66245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1D2"/>
    <w:rPr>
      <w:kern w:val="0"/>
      <w14:ligatures w14:val="none"/>
    </w:rPr>
  </w:style>
  <w:style w:type="paragraph" w:styleId="Heading1">
    <w:name w:val="heading 1"/>
    <w:basedOn w:val="Normal"/>
    <w:next w:val="Normal"/>
    <w:link w:val="Heading1Char"/>
    <w:uiPriority w:val="9"/>
    <w:qFormat/>
    <w:rsid w:val="00FB3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1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1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1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1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1D2"/>
    <w:rPr>
      <w:rFonts w:eastAsiaTheme="majorEastAsia" w:cstheme="majorBidi"/>
      <w:color w:val="272727" w:themeColor="text1" w:themeTint="D8"/>
    </w:rPr>
  </w:style>
  <w:style w:type="paragraph" w:styleId="Title">
    <w:name w:val="Title"/>
    <w:basedOn w:val="Normal"/>
    <w:next w:val="Normal"/>
    <w:link w:val="TitleChar"/>
    <w:uiPriority w:val="10"/>
    <w:qFormat/>
    <w:rsid w:val="00FB3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1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1D2"/>
    <w:pPr>
      <w:spacing w:before="160"/>
      <w:jc w:val="center"/>
    </w:pPr>
    <w:rPr>
      <w:i/>
      <w:iCs/>
      <w:color w:val="404040" w:themeColor="text1" w:themeTint="BF"/>
    </w:rPr>
  </w:style>
  <w:style w:type="character" w:customStyle="1" w:styleId="QuoteChar">
    <w:name w:val="Quote Char"/>
    <w:basedOn w:val="DefaultParagraphFont"/>
    <w:link w:val="Quote"/>
    <w:uiPriority w:val="29"/>
    <w:rsid w:val="00FB31D2"/>
    <w:rPr>
      <w:i/>
      <w:iCs/>
      <w:color w:val="404040" w:themeColor="text1" w:themeTint="BF"/>
    </w:rPr>
  </w:style>
  <w:style w:type="paragraph" w:styleId="ListParagraph">
    <w:name w:val="List Paragraph"/>
    <w:basedOn w:val="Normal"/>
    <w:uiPriority w:val="34"/>
    <w:qFormat/>
    <w:rsid w:val="00FB31D2"/>
    <w:pPr>
      <w:ind w:left="720"/>
      <w:contextualSpacing/>
    </w:pPr>
  </w:style>
  <w:style w:type="character" w:styleId="IntenseEmphasis">
    <w:name w:val="Intense Emphasis"/>
    <w:basedOn w:val="DefaultParagraphFont"/>
    <w:uiPriority w:val="21"/>
    <w:qFormat/>
    <w:rsid w:val="00FB31D2"/>
    <w:rPr>
      <w:i/>
      <w:iCs/>
      <w:color w:val="0F4761" w:themeColor="accent1" w:themeShade="BF"/>
    </w:rPr>
  </w:style>
  <w:style w:type="paragraph" w:styleId="IntenseQuote">
    <w:name w:val="Intense Quote"/>
    <w:basedOn w:val="Normal"/>
    <w:next w:val="Normal"/>
    <w:link w:val="IntenseQuoteChar"/>
    <w:uiPriority w:val="30"/>
    <w:qFormat/>
    <w:rsid w:val="00FB3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1D2"/>
    <w:rPr>
      <w:i/>
      <w:iCs/>
      <w:color w:val="0F4761" w:themeColor="accent1" w:themeShade="BF"/>
    </w:rPr>
  </w:style>
  <w:style w:type="character" w:styleId="IntenseReference">
    <w:name w:val="Intense Reference"/>
    <w:basedOn w:val="DefaultParagraphFont"/>
    <w:uiPriority w:val="32"/>
    <w:qFormat/>
    <w:rsid w:val="00FB31D2"/>
    <w:rPr>
      <w:b/>
      <w:bCs/>
      <w:smallCaps/>
      <w:color w:val="0F4761" w:themeColor="accent1" w:themeShade="BF"/>
      <w:spacing w:val="5"/>
    </w:rPr>
  </w:style>
  <w:style w:type="paragraph" w:styleId="Header">
    <w:name w:val="header"/>
    <w:basedOn w:val="Normal"/>
    <w:link w:val="HeaderChar"/>
    <w:uiPriority w:val="99"/>
    <w:unhideWhenUsed/>
    <w:rsid w:val="00FB3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1D2"/>
    <w:rPr>
      <w:kern w:val="0"/>
      <w14:ligatures w14:val="none"/>
    </w:rPr>
  </w:style>
  <w:style w:type="paragraph" w:customStyle="1" w:styleId="Default">
    <w:name w:val="Default"/>
    <w:rsid w:val="00FB31D2"/>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eightpixelindent">
    <w:name w:val="eightpixelindent"/>
    <w:basedOn w:val="Normal"/>
    <w:rsid w:val="00FB31D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3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1D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Pauler, Susan</dc:creator>
  <cp:keywords/>
  <dc:description/>
  <cp:lastModifiedBy>Pauler, Susan</cp:lastModifiedBy>
  <cp:revision>1</cp:revision>
  <dcterms:created xsi:type="dcterms:W3CDTF">2024-08-13T14:56:00Z</dcterms:created>
  <dcterms:modified xsi:type="dcterms:W3CDTF">2024-08-13T15:02:00Z</dcterms:modified>
</cp:coreProperties>
</file>